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7E6C" w14:textId="77777777" w:rsidR="00646350" w:rsidRPr="003B5C57" w:rsidRDefault="006919F4">
      <w:pPr>
        <w:rPr>
          <w:b/>
          <w:sz w:val="24"/>
          <w:szCs w:val="24"/>
        </w:rPr>
      </w:pPr>
      <w:r w:rsidRPr="003B5C57">
        <w:rPr>
          <w:b/>
          <w:sz w:val="24"/>
          <w:szCs w:val="24"/>
        </w:rPr>
        <w:t>Affidavit of Exemption to Show Specific Proof of Workers’ Compensation Insurance Coverage</w:t>
      </w:r>
    </w:p>
    <w:p w14:paraId="4F15984D" w14:textId="77777777" w:rsidR="006919F4" w:rsidRPr="003B5C57" w:rsidRDefault="006919F4">
      <w:pPr>
        <w:rPr>
          <w:b/>
          <w:sz w:val="24"/>
          <w:szCs w:val="24"/>
        </w:rPr>
      </w:pPr>
      <w:r w:rsidRPr="003B5C57">
        <w:rPr>
          <w:b/>
          <w:sz w:val="24"/>
          <w:szCs w:val="24"/>
        </w:rPr>
        <w:t>For a 1, 2, 3, or 4 Family, Owner-Occupied Residence</w:t>
      </w:r>
    </w:p>
    <w:p w14:paraId="0A809C1D" w14:textId="77777777" w:rsidR="006919F4" w:rsidRDefault="006919F4"/>
    <w:p w14:paraId="02F1CBB9" w14:textId="77777777" w:rsidR="006919F4" w:rsidRPr="003B5C57" w:rsidRDefault="006919F4">
      <w:pPr>
        <w:rPr>
          <w:sz w:val="20"/>
          <w:szCs w:val="20"/>
        </w:rPr>
      </w:pPr>
      <w:r w:rsidRPr="003B5C57">
        <w:rPr>
          <w:sz w:val="20"/>
          <w:szCs w:val="20"/>
        </w:rPr>
        <w:t>**This form cannot be used to waive the worker’s compensation rights or obligations of any party**</w:t>
      </w:r>
    </w:p>
    <w:p w14:paraId="11211AC1" w14:textId="77777777" w:rsidR="006919F4" w:rsidRDefault="006919F4"/>
    <w:p w14:paraId="3E0C077A" w14:textId="77777777" w:rsidR="006919F4" w:rsidRPr="00567FD3" w:rsidRDefault="006919F4" w:rsidP="006919F4">
      <w:pPr>
        <w:jc w:val="left"/>
        <w:rPr>
          <w:sz w:val="20"/>
          <w:szCs w:val="20"/>
        </w:rPr>
      </w:pPr>
      <w:r w:rsidRPr="00567FD3">
        <w:rPr>
          <w:b/>
          <w:sz w:val="20"/>
          <w:szCs w:val="20"/>
        </w:rPr>
        <w:t xml:space="preserve">Under penalty of perjury, </w:t>
      </w:r>
      <w:r w:rsidRPr="00567FD3">
        <w:rPr>
          <w:sz w:val="20"/>
          <w:szCs w:val="20"/>
        </w:rPr>
        <w:t xml:space="preserve">I certify that I am the owner of the 1, 2, 3, or 4 family, </w:t>
      </w:r>
      <w:r w:rsidRPr="00567FD3">
        <w:rPr>
          <w:b/>
          <w:sz w:val="20"/>
          <w:szCs w:val="20"/>
        </w:rPr>
        <w:t xml:space="preserve">owner-occupied </w:t>
      </w:r>
      <w:r w:rsidRPr="00567FD3">
        <w:rPr>
          <w:sz w:val="20"/>
          <w:szCs w:val="20"/>
        </w:rPr>
        <w:t>residence (including condominiums) listed on the building permit that I am applying for, and I am not required to show specific proof of workers’ compensation insurance coverage for such residence because (please check the appropriate box):</w:t>
      </w:r>
    </w:p>
    <w:p w14:paraId="6E87A7FD" w14:textId="77777777" w:rsidR="00292311" w:rsidRPr="00567FD3" w:rsidRDefault="00292311" w:rsidP="006919F4">
      <w:pPr>
        <w:jc w:val="left"/>
        <w:rPr>
          <w:b/>
          <w:sz w:val="20"/>
          <w:szCs w:val="20"/>
        </w:rPr>
      </w:pPr>
    </w:p>
    <w:p w14:paraId="6544787D" w14:textId="77777777" w:rsidR="00292311" w:rsidRPr="00567FD3" w:rsidRDefault="00292311" w:rsidP="00292311">
      <w:pPr>
        <w:pStyle w:val="ListParagraph"/>
        <w:numPr>
          <w:ilvl w:val="0"/>
          <w:numId w:val="1"/>
        </w:numPr>
        <w:jc w:val="left"/>
        <w:rPr>
          <w:sz w:val="20"/>
          <w:szCs w:val="20"/>
        </w:rPr>
      </w:pPr>
      <w:r w:rsidRPr="00567FD3">
        <w:rPr>
          <w:sz w:val="20"/>
          <w:szCs w:val="20"/>
        </w:rPr>
        <w:t>I am performing all the work for which the building permit was issued.</w:t>
      </w:r>
    </w:p>
    <w:p w14:paraId="0ECF3CB0" w14:textId="77777777" w:rsidR="00292311" w:rsidRPr="00567FD3" w:rsidRDefault="00292311" w:rsidP="00292311">
      <w:pPr>
        <w:pStyle w:val="ListParagraph"/>
        <w:numPr>
          <w:ilvl w:val="0"/>
          <w:numId w:val="1"/>
        </w:numPr>
        <w:jc w:val="left"/>
        <w:rPr>
          <w:sz w:val="20"/>
          <w:szCs w:val="20"/>
        </w:rPr>
      </w:pPr>
      <w:r w:rsidRPr="00567FD3">
        <w:rPr>
          <w:sz w:val="20"/>
          <w:szCs w:val="20"/>
        </w:rPr>
        <w:t>I am not hiring, paying</w:t>
      </w:r>
      <w:r w:rsidR="002B6BF5" w:rsidRPr="00567FD3">
        <w:rPr>
          <w:sz w:val="20"/>
          <w:szCs w:val="20"/>
        </w:rPr>
        <w:t xml:space="preserve"> or compensating in any way, the individual(s) that is (are) performing all the work for which the building permit was issued or helping me perform such work.</w:t>
      </w:r>
    </w:p>
    <w:p w14:paraId="3F57E748" w14:textId="77777777" w:rsidR="002B6BF5" w:rsidRPr="00567FD3" w:rsidRDefault="002B6BF5" w:rsidP="00292311">
      <w:pPr>
        <w:pStyle w:val="ListParagraph"/>
        <w:numPr>
          <w:ilvl w:val="0"/>
          <w:numId w:val="1"/>
        </w:numPr>
        <w:jc w:val="left"/>
        <w:rPr>
          <w:sz w:val="20"/>
          <w:szCs w:val="20"/>
        </w:rPr>
      </w:pPr>
      <w:r w:rsidRPr="00567FD3">
        <w:rPr>
          <w:sz w:val="20"/>
          <w:szCs w:val="20"/>
        </w:rPr>
        <w:t>I have a homeowners insurance policy that is currently in effect and covers the property listed on the attached building permit AND am hiring or paying individuals a total of less than 40 hours per week (aggregate hours for all paid individuals on the jobsite) for which the building permit was issued.</w:t>
      </w:r>
    </w:p>
    <w:p w14:paraId="2A50899A" w14:textId="77777777" w:rsidR="002B6BF5" w:rsidRPr="00567FD3" w:rsidRDefault="002B6BF5" w:rsidP="002B6BF5">
      <w:pPr>
        <w:jc w:val="left"/>
        <w:rPr>
          <w:sz w:val="20"/>
          <w:szCs w:val="20"/>
        </w:rPr>
      </w:pPr>
    </w:p>
    <w:p w14:paraId="6EBBA79E" w14:textId="77777777" w:rsidR="002B6BF5" w:rsidRPr="00567FD3" w:rsidRDefault="002B6BF5" w:rsidP="002B6BF5">
      <w:pPr>
        <w:jc w:val="left"/>
        <w:rPr>
          <w:sz w:val="20"/>
          <w:szCs w:val="20"/>
        </w:rPr>
      </w:pPr>
      <w:r w:rsidRPr="00567FD3">
        <w:rPr>
          <w:sz w:val="20"/>
          <w:szCs w:val="20"/>
        </w:rPr>
        <w:t>I also agree to either:</w:t>
      </w:r>
    </w:p>
    <w:p w14:paraId="301A4DF6" w14:textId="77777777" w:rsidR="002B6BF5" w:rsidRPr="00567FD3" w:rsidRDefault="002B6BF5" w:rsidP="002B6BF5">
      <w:pPr>
        <w:pStyle w:val="ListParagraph"/>
        <w:numPr>
          <w:ilvl w:val="0"/>
          <w:numId w:val="5"/>
        </w:numPr>
        <w:jc w:val="left"/>
        <w:rPr>
          <w:sz w:val="20"/>
          <w:szCs w:val="20"/>
        </w:rPr>
      </w:pPr>
      <w:r w:rsidRPr="00567FD3">
        <w:rPr>
          <w:sz w:val="20"/>
          <w:szCs w:val="20"/>
        </w:rPr>
        <w:t>acquire appropriate workers’ compensation coverage and provide proof of that coverage on forms approved by the Chair of the NYS Workers’ Compensation Board to the government entity issuing the building permit if I need to hire or pay individuals a total of 40 hours or more per week (</w:t>
      </w:r>
      <w:r w:rsidR="003B5C57" w:rsidRPr="00567FD3">
        <w:rPr>
          <w:sz w:val="20"/>
          <w:szCs w:val="20"/>
        </w:rPr>
        <w:t xml:space="preserve">aggregate hours for all paid individuals on the jobsite) for work indicated on the building permit, or if appropriate, file a CE-200 exemption form; </w:t>
      </w:r>
      <w:r w:rsidR="003B5C57" w:rsidRPr="00567FD3">
        <w:rPr>
          <w:b/>
          <w:sz w:val="20"/>
          <w:szCs w:val="20"/>
        </w:rPr>
        <w:t>OR</w:t>
      </w:r>
      <w:r w:rsidR="003B5C57" w:rsidRPr="00567FD3">
        <w:rPr>
          <w:sz w:val="20"/>
          <w:szCs w:val="20"/>
        </w:rPr>
        <w:t xml:space="preserve"> </w:t>
      </w:r>
    </w:p>
    <w:p w14:paraId="7C2DB00E" w14:textId="77777777" w:rsidR="003B5C57" w:rsidRPr="00567FD3" w:rsidRDefault="003B5C57" w:rsidP="002B6BF5">
      <w:pPr>
        <w:pStyle w:val="ListParagraph"/>
        <w:numPr>
          <w:ilvl w:val="0"/>
          <w:numId w:val="5"/>
        </w:numPr>
        <w:jc w:val="left"/>
        <w:rPr>
          <w:sz w:val="20"/>
          <w:szCs w:val="20"/>
        </w:rPr>
      </w:pPr>
      <w:r w:rsidRPr="00567FD3">
        <w:rPr>
          <w:sz w:val="20"/>
          <w:szCs w:val="20"/>
        </w:rPr>
        <w:t xml:space="preserve">have the general contractor, performing all the work on the 1, 2, 3, or 4 family, </w:t>
      </w:r>
      <w:r w:rsidRPr="00567FD3">
        <w:rPr>
          <w:b/>
          <w:sz w:val="20"/>
          <w:szCs w:val="20"/>
        </w:rPr>
        <w:t>owner-occupied</w:t>
      </w:r>
      <w:r w:rsidRPr="00567FD3">
        <w:rPr>
          <w:sz w:val="20"/>
          <w:szCs w:val="20"/>
        </w:rPr>
        <w:t xml:space="preserve"> residence (including condominiums) listed on the building permit that I am applying for, provide appropriate proof of workers’ compensation coverage or proof of exemption from that coverage on forms approved by the Chair of the NYS Workers’ Compensation Board to the government entity issuing the building permit if the project take a total of 40 or more hours per week (aggregate hours for all paid individuals on the jobsite) for work indicated on the building permit.</w:t>
      </w:r>
    </w:p>
    <w:p w14:paraId="7FC7F32E" w14:textId="77777777" w:rsidR="003B5C57" w:rsidRDefault="003B5C57" w:rsidP="003B5C57">
      <w:pPr>
        <w:jc w:val="left"/>
      </w:pPr>
    </w:p>
    <w:p w14:paraId="34C933B5" w14:textId="77777777" w:rsidR="003B5C57" w:rsidRDefault="003B5C57" w:rsidP="003B5C57">
      <w:pPr>
        <w:jc w:val="left"/>
      </w:pPr>
      <w:r>
        <w:t>____________________________</w:t>
      </w:r>
      <w:r w:rsidR="00413125">
        <w:t xml:space="preserve">                                                                  _______________</w:t>
      </w:r>
    </w:p>
    <w:p w14:paraId="25D1744E" w14:textId="77777777" w:rsidR="003B5C57" w:rsidRDefault="003B5C57" w:rsidP="003B5C57">
      <w:pPr>
        <w:jc w:val="left"/>
      </w:pPr>
      <w:r>
        <w:t xml:space="preserve">     Signature of Homeowner</w:t>
      </w:r>
      <w:r w:rsidR="00413125">
        <w:t xml:space="preserve">                                                                                    Date Signed</w:t>
      </w:r>
    </w:p>
    <w:p w14:paraId="6F67AE19" w14:textId="77777777" w:rsidR="003B5C57" w:rsidRDefault="003B5C57" w:rsidP="003B5C57">
      <w:pPr>
        <w:jc w:val="left"/>
      </w:pPr>
    </w:p>
    <w:p w14:paraId="778EE625" w14:textId="77777777" w:rsidR="003B5C57" w:rsidRDefault="003B5C57" w:rsidP="003B5C57">
      <w:pPr>
        <w:jc w:val="left"/>
      </w:pPr>
      <w:r>
        <w:t>___________________</w:t>
      </w:r>
      <w:r w:rsidR="00413125">
        <w:t>_________                                            Home Telephone Number ______________</w:t>
      </w:r>
    </w:p>
    <w:p w14:paraId="40201D64" w14:textId="77777777" w:rsidR="00393E67" w:rsidRDefault="003B5C57" w:rsidP="003B5C57">
      <w:pPr>
        <w:jc w:val="left"/>
      </w:pPr>
      <w:r>
        <w:t xml:space="preserve">     Homeowner’s Name Printed</w:t>
      </w:r>
    </w:p>
    <w:p w14:paraId="2B145A39" w14:textId="77777777" w:rsidR="00393E67" w:rsidRDefault="00393E67" w:rsidP="003B5C57">
      <w:pPr>
        <w:jc w:val="left"/>
      </w:pPr>
    </w:p>
    <w:p w14:paraId="46D60ED4" w14:textId="77777777" w:rsidR="00393E67" w:rsidRDefault="00393E67" w:rsidP="00393E67">
      <w:pPr>
        <w:jc w:val="left"/>
      </w:pPr>
    </w:p>
    <w:p w14:paraId="1D03B7DB" w14:textId="77777777" w:rsidR="00393E67" w:rsidRDefault="00393E67" w:rsidP="00393E67">
      <w:pPr>
        <w:jc w:val="left"/>
      </w:pPr>
      <w:r>
        <w:t>Property Address that Requires the Building Permit:               Sworn to before me this ________day of</w:t>
      </w:r>
    </w:p>
    <w:p w14:paraId="32B1020F" w14:textId="77777777" w:rsidR="00393E67" w:rsidRDefault="00393E67" w:rsidP="00393E67">
      <w:pPr>
        <w:jc w:val="left"/>
      </w:pPr>
    </w:p>
    <w:p w14:paraId="4BA8C773" w14:textId="77777777" w:rsidR="00393E67" w:rsidRDefault="00393E67" w:rsidP="00393E67">
      <w:pPr>
        <w:jc w:val="left"/>
      </w:pPr>
      <w:r>
        <w:t xml:space="preserve">                                                                                                                     </w:t>
      </w:r>
      <w:r w:rsidR="00CE642C" w:rsidRPr="00CE642C">
        <w:t>Of _________20___</w:t>
      </w:r>
      <w:r w:rsidR="00CE642C">
        <w:t>__</w:t>
      </w:r>
    </w:p>
    <w:p w14:paraId="24F863FD" w14:textId="77777777" w:rsidR="00393E67" w:rsidRDefault="00393E67" w:rsidP="00393E67">
      <w:pPr>
        <w:jc w:val="left"/>
      </w:pPr>
      <w:r>
        <w:t>_________________________________</w:t>
      </w:r>
      <w:r w:rsidR="00CE642C">
        <w:t xml:space="preserve">                                          </w:t>
      </w:r>
    </w:p>
    <w:p w14:paraId="6820B940" w14:textId="77777777" w:rsidR="00393E67" w:rsidRDefault="00393E67" w:rsidP="00393E67">
      <w:pPr>
        <w:jc w:val="left"/>
      </w:pPr>
    </w:p>
    <w:p w14:paraId="4A6FAC02" w14:textId="77777777" w:rsidR="00CE642C" w:rsidRDefault="00393E67" w:rsidP="00CE642C">
      <w:pPr>
        <w:jc w:val="left"/>
      </w:pPr>
      <w:r>
        <w:t>_________________________________</w:t>
      </w:r>
      <w:r w:rsidR="00CE642C">
        <w:t xml:space="preserve">                                              _____________________________</w:t>
      </w:r>
    </w:p>
    <w:p w14:paraId="3926A7D0" w14:textId="77777777" w:rsidR="00393E67" w:rsidRDefault="00CE642C" w:rsidP="00CE642C">
      <w:pPr>
        <w:jc w:val="left"/>
      </w:pPr>
      <w:r>
        <w:t xml:space="preserve">                                                                                                                                           Notary Public                            </w:t>
      </w:r>
    </w:p>
    <w:p w14:paraId="1B009D4C" w14:textId="77777777" w:rsidR="00393E67" w:rsidRDefault="00393E67" w:rsidP="00393E67">
      <w:pPr>
        <w:jc w:val="left"/>
      </w:pPr>
      <w:r>
        <w:t>_________________________________</w:t>
      </w:r>
    </w:p>
    <w:p w14:paraId="019F3212" w14:textId="77777777" w:rsidR="00CE642C" w:rsidRDefault="00567FD3" w:rsidP="00393E67">
      <w:pPr>
        <w:jc w:val="left"/>
      </w:pPr>
      <w:r>
        <w:t>Once notarized, this BP-1 form serves as an exemption for both workers compensation and disability benefits insurance coverage.</w:t>
      </w:r>
    </w:p>
    <w:p w14:paraId="53509EA0" w14:textId="77777777" w:rsidR="001D5CEE" w:rsidRDefault="001D5CEE" w:rsidP="00393E67">
      <w:pPr>
        <w:jc w:val="left"/>
      </w:pPr>
    </w:p>
    <w:p w14:paraId="56E241E8" w14:textId="77777777" w:rsidR="00393E67" w:rsidRDefault="001D5CEE" w:rsidP="00393E67">
      <w:pPr>
        <w:jc w:val="left"/>
      </w:pPr>
      <w:r>
        <w:rPr>
          <w:sz w:val="24"/>
          <w:szCs w:val="24"/>
        </w:rPr>
        <w:t>BP-1 (12/08)                                                                                                                                     NY-WCB</w:t>
      </w:r>
      <w:r w:rsidR="00393E67">
        <w:t xml:space="preserve">                                                                           </w:t>
      </w:r>
    </w:p>
    <w:p w14:paraId="41074828" w14:textId="77777777" w:rsidR="00393E67" w:rsidRDefault="00393E67" w:rsidP="00CE642C">
      <w:pPr>
        <w:jc w:val="left"/>
      </w:pPr>
      <w:r>
        <w:t xml:space="preserve">                    </w:t>
      </w:r>
    </w:p>
    <w:p w14:paraId="4F680F6E" w14:textId="77777777" w:rsidR="002908B1" w:rsidRPr="002908B1" w:rsidRDefault="002908B1" w:rsidP="002908B1">
      <w:pPr>
        <w:rPr>
          <w:b/>
          <w:sz w:val="20"/>
          <w:szCs w:val="20"/>
        </w:rPr>
      </w:pPr>
      <w:r w:rsidRPr="002908B1">
        <w:rPr>
          <w:b/>
          <w:sz w:val="20"/>
          <w:szCs w:val="20"/>
        </w:rPr>
        <w:lastRenderedPageBreak/>
        <w:t xml:space="preserve">LAWS OF NEW YORK, 198 </w:t>
      </w:r>
    </w:p>
    <w:p w14:paraId="6624D430" w14:textId="77777777" w:rsidR="002908B1" w:rsidRPr="002908B1" w:rsidRDefault="002908B1" w:rsidP="002908B1">
      <w:pPr>
        <w:rPr>
          <w:b/>
          <w:sz w:val="20"/>
          <w:szCs w:val="20"/>
        </w:rPr>
      </w:pPr>
      <w:r w:rsidRPr="002908B1">
        <w:rPr>
          <w:b/>
          <w:sz w:val="20"/>
          <w:szCs w:val="20"/>
        </w:rPr>
        <w:t>CHPATER 439</w:t>
      </w:r>
    </w:p>
    <w:p w14:paraId="2DED1E7D" w14:textId="77777777" w:rsidR="002908B1" w:rsidRDefault="002908B1" w:rsidP="003B5C57">
      <w:pPr>
        <w:jc w:val="left"/>
      </w:pPr>
    </w:p>
    <w:p w14:paraId="7CB76E35" w14:textId="77777777" w:rsidR="00AC04E9" w:rsidRDefault="00AC04E9" w:rsidP="003B5C57">
      <w:pPr>
        <w:jc w:val="left"/>
      </w:pPr>
    </w:p>
    <w:p w14:paraId="240BEE6D" w14:textId="77777777" w:rsidR="00393E67" w:rsidRPr="002908B1" w:rsidRDefault="007E625B" w:rsidP="003B5C57">
      <w:pPr>
        <w:jc w:val="left"/>
        <w:rPr>
          <w:sz w:val="18"/>
          <w:szCs w:val="18"/>
        </w:rPr>
      </w:pPr>
      <w:r w:rsidRPr="002908B1">
        <w:rPr>
          <w:sz w:val="18"/>
          <w:szCs w:val="18"/>
        </w:rPr>
        <w:t xml:space="preserve">The </w:t>
      </w:r>
      <w:r w:rsidRPr="002908B1">
        <w:rPr>
          <w:b/>
          <w:sz w:val="18"/>
          <w:szCs w:val="18"/>
        </w:rPr>
        <w:t xml:space="preserve">general municipal law is amended by adding a new section 125 </w:t>
      </w:r>
      <w:r w:rsidRPr="002908B1">
        <w:rPr>
          <w:sz w:val="18"/>
          <w:szCs w:val="18"/>
        </w:rPr>
        <w:t>to read as follows:</w:t>
      </w:r>
    </w:p>
    <w:p w14:paraId="78C69925" w14:textId="77777777" w:rsidR="007E625B" w:rsidRPr="002908B1" w:rsidRDefault="007E625B" w:rsidP="003B5C57">
      <w:pPr>
        <w:jc w:val="left"/>
        <w:rPr>
          <w:sz w:val="18"/>
          <w:szCs w:val="18"/>
        </w:rPr>
      </w:pPr>
      <w:r w:rsidRPr="002908B1">
        <w:rPr>
          <w:sz w:val="18"/>
          <w:szCs w:val="18"/>
        </w:rPr>
        <w:t xml:space="preserve">    125. ISSUANCE OF BUILDING PERMITS. NO CITY, TOWN OR VILLAGE SHALL ISSUE A BUILDING PERMIT WITHOUT OBTAINING FROM THE PERMIT APPLICANT EITHER:</w:t>
      </w:r>
    </w:p>
    <w:p w14:paraId="75EE2091" w14:textId="77777777" w:rsidR="007E625B" w:rsidRPr="002908B1" w:rsidRDefault="007E625B" w:rsidP="003B5C57">
      <w:pPr>
        <w:jc w:val="left"/>
        <w:rPr>
          <w:sz w:val="18"/>
          <w:szCs w:val="18"/>
        </w:rPr>
      </w:pPr>
      <w:r w:rsidRPr="002908B1">
        <w:rPr>
          <w:sz w:val="18"/>
          <w:szCs w:val="18"/>
        </w:rPr>
        <w:t xml:space="preserve">    1. PROOF DULY SUBSCRIBED THAT WORKERS’ COMPENSATION INSURANCE AND DISABILITY BENEFITS COVEAGE ISSUED BY AN INSURANCE CARRIER IN A FORM SATISFACTORY TO THE CHAIR OF THE WORKERS’ COMPENSATION BOARD AS PROVIDED FOR IN SECTION FIFTY-SEVEN OF THE WORKERS’ COMPENSATION LAW IS EFFECTIVE; OR</w:t>
      </w:r>
    </w:p>
    <w:p w14:paraId="4B644BE4" w14:textId="77777777" w:rsidR="007E625B" w:rsidRPr="002908B1" w:rsidRDefault="007E625B" w:rsidP="003B5C57">
      <w:pPr>
        <w:jc w:val="left"/>
        <w:rPr>
          <w:sz w:val="18"/>
          <w:szCs w:val="18"/>
        </w:rPr>
      </w:pPr>
      <w:r w:rsidRPr="002908B1">
        <w:rPr>
          <w:sz w:val="18"/>
          <w:szCs w:val="18"/>
        </w:rPr>
        <w:t xml:space="preserve">    2. AN AFFIDAVIT THAT SUCH PERMIT APPLICANT HAS NOT ENGAGES AN EMPLOYER OR ANY EMPLOYEES AS THOS TERMS ARE DEFINED IN SECTION TWO OF THE WORKER’S COMPENSATION LAW TO PERFORM WORK RELATING TO SUCH BUILDING PERMIT.</w:t>
      </w:r>
    </w:p>
    <w:p w14:paraId="61C05559" w14:textId="77777777" w:rsidR="007E625B" w:rsidRPr="002908B1" w:rsidRDefault="007E625B" w:rsidP="003B5C57">
      <w:pPr>
        <w:jc w:val="left"/>
        <w:rPr>
          <w:sz w:val="18"/>
          <w:szCs w:val="18"/>
        </w:rPr>
      </w:pPr>
    </w:p>
    <w:p w14:paraId="2A972A46" w14:textId="77777777" w:rsidR="007E625B" w:rsidRPr="002908B1" w:rsidRDefault="007E625B" w:rsidP="003B5C57">
      <w:pPr>
        <w:jc w:val="left"/>
        <w:rPr>
          <w:b/>
          <w:sz w:val="18"/>
          <w:szCs w:val="18"/>
        </w:rPr>
      </w:pPr>
      <w:r w:rsidRPr="002908B1">
        <w:rPr>
          <w:b/>
          <w:sz w:val="18"/>
          <w:szCs w:val="18"/>
        </w:rPr>
        <w:t>Implementing Section 125 of the General Municipal Law</w:t>
      </w:r>
    </w:p>
    <w:p w14:paraId="043D8B56" w14:textId="77777777" w:rsidR="007E625B" w:rsidRPr="002908B1" w:rsidRDefault="007E625B" w:rsidP="007E625B">
      <w:pPr>
        <w:jc w:val="left"/>
        <w:rPr>
          <w:b/>
          <w:sz w:val="18"/>
          <w:szCs w:val="18"/>
        </w:rPr>
      </w:pPr>
    </w:p>
    <w:p w14:paraId="481715CB" w14:textId="77777777" w:rsidR="007E625B" w:rsidRPr="002908B1" w:rsidRDefault="007E625B" w:rsidP="007E625B">
      <w:pPr>
        <w:pStyle w:val="ListParagraph"/>
        <w:numPr>
          <w:ilvl w:val="0"/>
          <w:numId w:val="7"/>
        </w:numPr>
        <w:jc w:val="left"/>
        <w:rPr>
          <w:b/>
          <w:sz w:val="18"/>
          <w:szCs w:val="18"/>
        </w:rPr>
      </w:pPr>
      <w:r w:rsidRPr="002908B1">
        <w:rPr>
          <w:b/>
          <w:sz w:val="18"/>
          <w:szCs w:val="18"/>
        </w:rPr>
        <w:t>General Contractors-Business Owners and Certain Homeowners</w:t>
      </w:r>
    </w:p>
    <w:p w14:paraId="38ABE563" w14:textId="77777777" w:rsidR="007E625B" w:rsidRPr="002908B1" w:rsidRDefault="004C01A7" w:rsidP="007E625B">
      <w:pPr>
        <w:pStyle w:val="ListParagraph"/>
        <w:jc w:val="left"/>
        <w:rPr>
          <w:sz w:val="18"/>
          <w:szCs w:val="18"/>
        </w:rPr>
      </w:pPr>
      <w:r w:rsidRPr="002908B1">
        <w:rPr>
          <w:sz w:val="18"/>
          <w:szCs w:val="18"/>
        </w:rPr>
        <w:t>For</w:t>
      </w:r>
      <w:r w:rsidR="007E625B" w:rsidRPr="002908B1">
        <w:rPr>
          <w:sz w:val="18"/>
          <w:szCs w:val="18"/>
        </w:rPr>
        <w:t xml:space="preserve"> </w:t>
      </w:r>
      <w:r w:rsidR="007E625B" w:rsidRPr="002908B1">
        <w:rPr>
          <w:b/>
          <w:sz w:val="18"/>
          <w:szCs w:val="18"/>
        </w:rPr>
        <w:t xml:space="preserve">businesses and certain homeowner listed as the general contractors on building permits, </w:t>
      </w:r>
      <w:r w:rsidR="007E625B" w:rsidRPr="002908B1">
        <w:rPr>
          <w:sz w:val="18"/>
          <w:szCs w:val="18"/>
        </w:rPr>
        <w:t xml:space="preserve">proof that they are in compliance with section 57 of the Workers’ Compensation Law (WCL) is </w:t>
      </w:r>
      <w:r w:rsidR="007E625B" w:rsidRPr="002908B1">
        <w:rPr>
          <w:b/>
          <w:sz w:val="18"/>
          <w:szCs w:val="18"/>
        </w:rPr>
        <w:t xml:space="preserve">ONE </w:t>
      </w:r>
      <w:r w:rsidRPr="002908B1">
        <w:rPr>
          <w:sz w:val="18"/>
          <w:szCs w:val="18"/>
        </w:rPr>
        <w:t>of the following forms that indicate that they are:</w:t>
      </w:r>
    </w:p>
    <w:p w14:paraId="358BDC3C" w14:textId="77777777" w:rsidR="004C01A7" w:rsidRPr="002908B1" w:rsidRDefault="004C01A7" w:rsidP="004C01A7">
      <w:pPr>
        <w:pStyle w:val="ListParagraph"/>
        <w:numPr>
          <w:ilvl w:val="0"/>
          <w:numId w:val="8"/>
        </w:numPr>
        <w:jc w:val="left"/>
        <w:rPr>
          <w:sz w:val="18"/>
          <w:szCs w:val="18"/>
        </w:rPr>
      </w:pPr>
      <w:r w:rsidRPr="002908B1">
        <w:rPr>
          <w:sz w:val="18"/>
          <w:szCs w:val="18"/>
        </w:rPr>
        <w:t>Insured (C105.2 or U-26.3)</w:t>
      </w:r>
    </w:p>
    <w:p w14:paraId="518CB865" w14:textId="77777777" w:rsidR="004C01A7" w:rsidRPr="002908B1" w:rsidRDefault="004C01A7" w:rsidP="004C01A7">
      <w:pPr>
        <w:pStyle w:val="ListParagraph"/>
        <w:numPr>
          <w:ilvl w:val="0"/>
          <w:numId w:val="8"/>
        </w:numPr>
        <w:jc w:val="left"/>
        <w:rPr>
          <w:sz w:val="18"/>
          <w:szCs w:val="18"/>
        </w:rPr>
      </w:pPr>
      <w:r w:rsidRPr="002908B1">
        <w:rPr>
          <w:sz w:val="18"/>
          <w:szCs w:val="18"/>
        </w:rPr>
        <w:t>Self-insured (SI-12), or</w:t>
      </w:r>
    </w:p>
    <w:p w14:paraId="1E8AE94A" w14:textId="77777777" w:rsidR="004C01A7" w:rsidRPr="002908B1" w:rsidRDefault="004C01A7" w:rsidP="004C01A7">
      <w:pPr>
        <w:pStyle w:val="ListParagraph"/>
        <w:numPr>
          <w:ilvl w:val="0"/>
          <w:numId w:val="8"/>
        </w:numPr>
        <w:jc w:val="left"/>
        <w:rPr>
          <w:sz w:val="18"/>
          <w:szCs w:val="18"/>
        </w:rPr>
      </w:pPr>
      <w:r w:rsidRPr="002908B1">
        <w:rPr>
          <w:sz w:val="18"/>
          <w:szCs w:val="18"/>
        </w:rPr>
        <w:t>Are exempt (CE-200),</w:t>
      </w:r>
    </w:p>
    <w:p w14:paraId="52247341" w14:textId="77777777" w:rsidR="004C01A7" w:rsidRPr="002908B1" w:rsidRDefault="004C01A7" w:rsidP="004C01A7">
      <w:pPr>
        <w:jc w:val="left"/>
        <w:rPr>
          <w:sz w:val="18"/>
          <w:szCs w:val="18"/>
        </w:rPr>
      </w:pPr>
      <w:r w:rsidRPr="002908B1">
        <w:rPr>
          <w:sz w:val="18"/>
          <w:szCs w:val="18"/>
        </w:rPr>
        <w:t xml:space="preserve">              under the mandatory coverage of the WCL. Any residence that is not a </w:t>
      </w:r>
      <w:r w:rsidRPr="002908B1">
        <w:rPr>
          <w:b/>
          <w:sz w:val="18"/>
          <w:szCs w:val="18"/>
        </w:rPr>
        <w:t xml:space="preserve">1, 2, 3, or 4 Family, </w:t>
      </w:r>
      <w:r w:rsidRPr="002908B1">
        <w:rPr>
          <w:b/>
          <w:sz w:val="18"/>
          <w:szCs w:val="18"/>
          <w:u w:val="single"/>
        </w:rPr>
        <w:t xml:space="preserve">Owner-occupied </w:t>
      </w:r>
      <w:r w:rsidR="00AC04E9" w:rsidRPr="002908B1">
        <w:rPr>
          <w:b/>
          <w:sz w:val="18"/>
          <w:szCs w:val="18"/>
          <w:u w:val="single"/>
        </w:rPr>
        <w:t xml:space="preserve">Residence </w:t>
      </w:r>
      <w:r w:rsidR="00AC04E9" w:rsidRPr="00AC04E9">
        <w:rPr>
          <w:sz w:val="18"/>
          <w:szCs w:val="18"/>
        </w:rPr>
        <w:t>is</w:t>
      </w:r>
      <w:r w:rsidRPr="002908B1">
        <w:rPr>
          <w:sz w:val="18"/>
          <w:szCs w:val="18"/>
        </w:rPr>
        <w:t xml:space="preserve"> considered a business (income or potential income property) must prove compliance by filing one of the above forms.</w:t>
      </w:r>
    </w:p>
    <w:p w14:paraId="5B66675E" w14:textId="77777777" w:rsidR="004C01A7" w:rsidRPr="002908B1" w:rsidRDefault="004C01A7" w:rsidP="004C01A7">
      <w:pPr>
        <w:jc w:val="left"/>
        <w:rPr>
          <w:sz w:val="18"/>
          <w:szCs w:val="18"/>
        </w:rPr>
      </w:pPr>
    </w:p>
    <w:p w14:paraId="02986A6D" w14:textId="77777777" w:rsidR="004C01A7" w:rsidRPr="002908B1" w:rsidRDefault="004C01A7" w:rsidP="004C01A7">
      <w:pPr>
        <w:pStyle w:val="ListParagraph"/>
        <w:numPr>
          <w:ilvl w:val="0"/>
          <w:numId w:val="7"/>
        </w:numPr>
        <w:jc w:val="left"/>
        <w:rPr>
          <w:b/>
          <w:sz w:val="18"/>
          <w:szCs w:val="18"/>
        </w:rPr>
      </w:pPr>
      <w:r w:rsidRPr="002908B1">
        <w:rPr>
          <w:b/>
          <w:sz w:val="18"/>
          <w:szCs w:val="18"/>
        </w:rPr>
        <w:t>Owner –occupied Residences</w:t>
      </w:r>
    </w:p>
    <w:p w14:paraId="2C3792F1" w14:textId="77777777" w:rsidR="004C01A7" w:rsidRPr="002908B1" w:rsidRDefault="004C01A7" w:rsidP="004C01A7">
      <w:pPr>
        <w:pStyle w:val="ListParagraph"/>
        <w:jc w:val="left"/>
        <w:rPr>
          <w:sz w:val="18"/>
          <w:szCs w:val="18"/>
        </w:rPr>
      </w:pPr>
      <w:r w:rsidRPr="002908B1">
        <w:rPr>
          <w:sz w:val="18"/>
          <w:szCs w:val="18"/>
        </w:rPr>
        <w:t xml:space="preserve">For homeowners of a </w:t>
      </w:r>
      <w:r w:rsidRPr="002908B1">
        <w:rPr>
          <w:b/>
          <w:sz w:val="18"/>
          <w:szCs w:val="18"/>
        </w:rPr>
        <w:t>1, 2, 3 or 4 Family, Owner-occupied Residence</w:t>
      </w:r>
      <w:r w:rsidR="00CA36E5" w:rsidRPr="002908B1">
        <w:rPr>
          <w:b/>
          <w:sz w:val="18"/>
          <w:szCs w:val="18"/>
        </w:rPr>
        <w:t xml:space="preserve">, </w:t>
      </w:r>
      <w:r w:rsidR="00CA36E5" w:rsidRPr="002908B1">
        <w:rPr>
          <w:sz w:val="18"/>
          <w:szCs w:val="18"/>
        </w:rPr>
        <w:t>proof of their exemption from the mandatory coverage provisions of the Workers’ Compensation Law when applying for a building permit is to file form BP-1 (12/08).</w:t>
      </w:r>
    </w:p>
    <w:p w14:paraId="6B0CFBFF" w14:textId="77777777" w:rsidR="00CA36E5" w:rsidRPr="002908B1" w:rsidRDefault="00CA36E5" w:rsidP="004C01A7">
      <w:pPr>
        <w:pStyle w:val="ListParagraph"/>
        <w:jc w:val="left"/>
        <w:rPr>
          <w:sz w:val="18"/>
          <w:szCs w:val="18"/>
        </w:rPr>
      </w:pPr>
    </w:p>
    <w:p w14:paraId="6C2C4B50" w14:textId="77777777" w:rsidR="00CA36E5" w:rsidRPr="002908B1" w:rsidRDefault="00CA36E5" w:rsidP="00CA36E5">
      <w:pPr>
        <w:pStyle w:val="ListParagraph"/>
        <w:numPr>
          <w:ilvl w:val="0"/>
          <w:numId w:val="9"/>
        </w:numPr>
        <w:jc w:val="left"/>
        <w:rPr>
          <w:sz w:val="18"/>
          <w:szCs w:val="18"/>
        </w:rPr>
      </w:pPr>
      <w:r w:rsidRPr="002908B1">
        <w:rPr>
          <w:sz w:val="18"/>
          <w:szCs w:val="18"/>
        </w:rPr>
        <w:t xml:space="preserve">Form BP-1 shall be filed if the homeowner of a </w:t>
      </w:r>
      <w:r w:rsidRPr="002908B1">
        <w:rPr>
          <w:b/>
          <w:sz w:val="18"/>
          <w:szCs w:val="18"/>
        </w:rPr>
        <w:t xml:space="preserve">1, 2, 3 or 4 Family, Owner-occupied Residence </w:t>
      </w:r>
      <w:r w:rsidRPr="002908B1">
        <w:rPr>
          <w:sz w:val="18"/>
          <w:szCs w:val="18"/>
        </w:rPr>
        <w:t>is listed as the general contractor on the building permit, and the homeowner:</w:t>
      </w:r>
    </w:p>
    <w:p w14:paraId="7A5228A1" w14:textId="77777777" w:rsidR="00CA36E5" w:rsidRPr="002908B1" w:rsidRDefault="00CA36E5" w:rsidP="00CA36E5">
      <w:pPr>
        <w:pStyle w:val="ListParagraph"/>
        <w:numPr>
          <w:ilvl w:val="0"/>
          <w:numId w:val="10"/>
        </w:numPr>
        <w:jc w:val="left"/>
        <w:rPr>
          <w:sz w:val="18"/>
          <w:szCs w:val="18"/>
        </w:rPr>
      </w:pPr>
      <w:r w:rsidRPr="002908B1">
        <w:rPr>
          <w:sz w:val="18"/>
          <w:szCs w:val="18"/>
        </w:rPr>
        <w:t>is performing all the work for which the building permit was issued him/herself,</w:t>
      </w:r>
    </w:p>
    <w:p w14:paraId="3CEDB055" w14:textId="77777777" w:rsidR="00CA36E5" w:rsidRPr="002908B1" w:rsidRDefault="00CA36E5" w:rsidP="00CA36E5">
      <w:pPr>
        <w:pStyle w:val="ListParagraph"/>
        <w:numPr>
          <w:ilvl w:val="0"/>
          <w:numId w:val="10"/>
        </w:numPr>
        <w:jc w:val="left"/>
        <w:rPr>
          <w:sz w:val="18"/>
          <w:szCs w:val="18"/>
        </w:rPr>
      </w:pPr>
      <w:r w:rsidRPr="002908B1">
        <w:rPr>
          <w:sz w:val="18"/>
          <w:szCs w:val="18"/>
        </w:rPr>
        <w:t>is not hiring, paying or compensating in any way, the individual(s) that is (are) performing all the work for which the building permit was issued or helping the homeowner perform such work, or</w:t>
      </w:r>
    </w:p>
    <w:p w14:paraId="059292DC" w14:textId="77777777" w:rsidR="00CA36E5" w:rsidRPr="002908B1" w:rsidRDefault="00CA36E5" w:rsidP="00CA36E5">
      <w:pPr>
        <w:pStyle w:val="ListParagraph"/>
        <w:numPr>
          <w:ilvl w:val="0"/>
          <w:numId w:val="10"/>
        </w:numPr>
        <w:jc w:val="left"/>
        <w:rPr>
          <w:sz w:val="18"/>
          <w:szCs w:val="18"/>
        </w:rPr>
      </w:pPr>
      <w:r w:rsidRPr="002908B1">
        <w:rPr>
          <w:sz w:val="18"/>
          <w:szCs w:val="18"/>
        </w:rPr>
        <w:t>has a homeowner’s insurance policy that is currently in effect and covers the property for which the building permit was issued AND the homeowner is hiring or paying individuals a total of less than 40 hours per week (aggregate hours for all paid individuals on the jobsite) for the work for which the building  permit was issued.</w:t>
      </w:r>
    </w:p>
    <w:p w14:paraId="6318BD90" w14:textId="77777777" w:rsidR="00CA36E5" w:rsidRPr="002908B1" w:rsidRDefault="00CA36E5" w:rsidP="00CA36E5">
      <w:pPr>
        <w:pStyle w:val="ListParagraph"/>
        <w:numPr>
          <w:ilvl w:val="0"/>
          <w:numId w:val="9"/>
        </w:numPr>
        <w:jc w:val="left"/>
        <w:rPr>
          <w:sz w:val="18"/>
          <w:szCs w:val="18"/>
        </w:rPr>
      </w:pPr>
      <w:r w:rsidRPr="002908B1">
        <w:rPr>
          <w:sz w:val="18"/>
          <w:szCs w:val="18"/>
        </w:rPr>
        <w:t xml:space="preserve">If the homeowner of a </w:t>
      </w:r>
      <w:r w:rsidRPr="002908B1">
        <w:rPr>
          <w:b/>
          <w:sz w:val="18"/>
          <w:szCs w:val="18"/>
        </w:rPr>
        <w:t>1, 2, 3 or 4 Family, Owner-occupied Residence</w:t>
      </w:r>
      <w:r w:rsidRPr="002908B1">
        <w:rPr>
          <w:sz w:val="18"/>
          <w:szCs w:val="18"/>
        </w:rPr>
        <w:t xml:space="preserve"> is hiring or paying individuals a total of </w:t>
      </w:r>
      <w:r w:rsidRPr="002908B1">
        <w:rPr>
          <w:b/>
          <w:sz w:val="18"/>
          <w:szCs w:val="18"/>
        </w:rPr>
        <w:t xml:space="preserve">40 </w:t>
      </w:r>
      <w:r w:rsidR="008851B6" w:rsidRPr="002908B1">
        <w:rPr>
          <w:b/>
          <w:sz w:val="18"/>
          <w:szCs w:val="18"/>
        </w:rPr>
        <w:t xml:space="preserve">hours or MORE </w:t>
      </w:r>
      <w:r w:rsidR="008851B6" w:rsidRPr="002908B1">
        <w:rPr>
          <w:sz w:val="18"/>
          <w:szCs w:val="18"/>
        </w:rPr>
        <w:t>in any week (aggregate hours for all paid individuals on the jobsite) for the work for which the building permit was issued, then the homeowner may not file the “affidavit of Exemption” form, BP-1 (12/08) but shall either:</w:t>
      </w:r>
    </w:p>
    <w:p w14:paraId="472D2DA1" w14:textId="77777777" w:rsidR="008851B6" w:rsidRPr="002908B1" w:rsidRDefault="008851B6" w:rsidP="008851B6">
      <w:pPr>
        <w:pStyle w:val="ListParagraph"/>
        <w:numPr>
          <w:ilvl w:val="0"/>
          <w:numId w:val="11"/>
        </w:numPr>
        <w:jc w:val="left"/>
        <w:rPr>
          <w:sz w:val="18"/>
          <w:szCs w:val="18"/>
        </w:rPr>
      </w:pPr>
      <w:r w:rsidRPr="002908B1">
        <w:rPr>
          <w:sz w:val="18"/>
          <w:szCs w:val="18"/>
        </w:rPr>
        <w:t xml:space="preserve">acquire appropriate workers’ compensation coverage and provide appropriate proof </w:t>
      </w:r>
      <w:r w:rsidR="00AC04E9" w:rsidRPr="002908B1">
        <w:rPr>
          <w:sz w:val="18"/>
          <w:szCs w:val="18"/>
        </w:rPr>
        <w:t>of</w:t>
      </w:r>
      <w:r w:rsidRPr="002908B1">
        <w:rPr>
          <w:sz w:val="18"/>
          <w:szCs w:val="18"/>
        </w:rPr>
        <w:t xml:space="preserve"> that coverage on forms approved by the Chair of the NYS Workers’ Compensation Board to the government entity issuing the building permit (the C-105.2 or U-26.3 form), OR</w:t>
      </w:r>
    </w:p>
    <w:p w14:paraId="2B3C5E0B" w14:textId="77777777" w:rsidR="008851B6" w:rsidRPr="002908B1" w:rsidRDefault="008851B6" w:rsidP="008851B6">
      <w:pPr>
        <w:pStyle w:val="ListParagraph"/>
        <w:numPr>
          <w:ilvl w:val="0"/>
          <w:numId w:val="11"/>
        </w:numPr>
        <w:jc w:val="left"/>
        <w:rPr>
          <w:sz w:val="18"/>
          <w:szCs w:val="18"/>
        </w:rPr>
      </w:pPr>
      <w:r w:rsidRPr="002908B1">
        <w:rPr>
          <w:sz w:val="18"/>
          <w:szCs w:val="18"/>
        </w:rPr>
        <w:t xml:space="preserve">have the general contractor, (performing the work on the </w:t>
      </w:r>
      <w:r w:rsidRPr="002908B1">
        <w:rPr>
          <w:b/>
          <w:sz w:val="18"/>
          <w:szCs w:val="18"/>
        </w:rPr>
        <w:t xml:space="preserve">1, 2, 3 or 4 Family, owner-occupied residence </w:t>
      </w:r>
      <w:r w:rsidRPr="002908B1">
        <w:rPr>
          <w:sz w:val="18"/>
          <w:szCs w:val="18"/>
        </w:rPr>
        <w:t>(including condominiums) listed on the building permit provide appropriate proof of workers’ compensation coverage, or proof of exemption from that coverage on forms approved by the Chair of the NYS Workers’ Compensation Board to the government entity issuing the building permit.</w:t>
      </w:r>
    </w:p>
    <w:p w14:paraId="45F09CB2" w14:textId="77777777" w:rsidR="008851B6" w:rsidRPr="002908B1" w:rsidRDefault="008851B6" w:rsidP="008851B6">
      <w:pPr>
        <w:jc w:val="left"/>
        <w:rPr>
          <w:sz w:val="18"/>
          <w:szCs w:val="18"/>
        </w:rPr>
      </w:pPr>
    </w:p>
    <w:p w14:paraId="3AB82431" w14:textId="77777777" w:rsidR="008851B6" w:rsidRPr="002908B1" w:rsidRDefault="008851B6" w:rsidP="008851B6">
      <w:pPr>
        <w:jc w:val="left"/>
        <w:rPr>
          <w:sz w:val="18"/>
          <w:szCs w:val="18"/>
        </w:rPr>
      </w:pPr>
    </w:p>
    <w:p w14:paraId="4551493D" w14:textId="77777777" w:rsidR="006919F4" w:rsidRDefault="008851B6" w:rsidP="006919F4">
      <w:pPr>
        <w:jc w:val="left"/>
        <w:rPr>
          <w:sz w:val="24"/>
          <w:szCs w:val="24"/>
        </w:rPr>
      </w:pPr>
      <w:r w:rsidRPr="002908B1">
        <w:rPr>
          <w:sz w:val="18"/>
          <w:szCs w:val="18"/>
        </w:rPr>
        <w:t xml:space="preserve">BP-1 (12/08) Reverse                                                                                                             </w:t>
      </w:r>
      <w:r w:rsidR="00B6615E">
        <w:rPr>
          <w:sz w:val="18"/>
          <w:szCs w:val="18"/>
        </w:rPr>
        <w:tab/>
      </w:r>
      <w:r w:rsidR="00B6615E">
        <w:rPr>
          <w:sz w:val="18"/>
          <w:szCs w:val="18"/>
        </w:rPr>
        <w:tab/>
        <w:t xml:space="preserve">     </w:t>
      </w:r>
      <w:r w:rsidRPr="002908B1">
        <w:rPr>
          <w:sz w:val="18"/>
          <w:szCs w:val="18"/>
        </w:rPr>
        <w:t xml:space="preserve">  www.wcb.ny.gov   </w:t>
      </w:r>
    </w:p>
    <w:sectPr w:rsidR="00691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444pt;height:438pt;visibility:visible;mso-wrap-style:square" o:bullet="t">
        <v:imagedata r:id="rId1" o:title="YDff4[1]"/>
      </v:shape>
    </w:pict>
  </w:numPicBullet>
  <w:abstractNum w:abstractNumId="0" w15:restartNumberingAfterBreak="0">
    <w:nsid w:val="00130DCF"/>
    <w:multiLevelType w:val="hybridMultilevel"/>
    <w:tmpl w:val="E7D8000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6A0DDA"/>
    <w:multiLevelType w:val="hybridMultilevel"/>
    <w:tmpl w:val="13DC323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5B29DF"/>
    <w:multiLevelType w:val="hybridMultilevel"/>
    <w:tmpl w:val="848ED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23E0"/>
    <w:multiLevelType w:val="hybridMultilevel"/>
    <w:tmpl w:val="12E05D46"/>
    <w:lvl w:ilvl="0" w:tplc="C5E21716">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B2204"/>
    <w:multiLevelType w:val="hybridMultilevel"/>
    <w:tmpl w:val="55E22DAE"/>
    <w:lvl w:ilvl="0" w:tplc="C5E21716">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A718FA"/>
    <w:multiLevelType w:val="hybridMultilevel"/>
    <w:tmpl w:val="70F00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72068"/>
    <w:multiLevelType w:val="hybridMultilevel"/>
    <w:tmpl w:val="D1CE44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337E4"/>
    <w:multiLevelType w:val="hybridMultilevel"/>
    <w:tmpl w:val="6990428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5D3C42"/>
    <w:multiLevelType w:val="hybridMultilevel"/>
    <w:tmpl w:val="5FA844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D703F0"/>
    <w:multiLevelType w:val="hybridMultilevel"/>
    <w:tmpl w:val="B140676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B332921"/>
    <w:multiLevelType w:val="hybridMultilevel"/>
    <w:tmpl w:val="35BA968A"/>
    <w:lvl w:ilvl="0" w:tplc="C5E21716">
      <w:start w:val="1"/>
      <w:numFmt w:val="bullet"/>
      <w:lvlText w:val=""/>
      <w:lvlPicBulletId w:val="0"/>
      <w:lvlJc w:val="left"/>
      <w:pPr>
        <w:tabs>
          <w:tab w:val="num" w:pos="720"/>
        </w:tabs>
        <w:ind w:left="720" w:hanging="360"/>
      </w:pPr>
      <w:rPr>
        <w:rFonts w:ascii="Symbol" w:hAnsi="Symbol" w:hint="default"/>
      </w:rPr>
    </w:lvl>
    <w:lvl w:ilvl="1" w:tplc="EECA51D6" w:tentative="1">
      <w:start w:val="1"/>
      <w:numFmt w:val="bullet"/>
      <w:lvlText w:val=""/>
      <w:lvlJc w:val="left"/>
      <w:pPr>
        <w:tabs>
          <w:tab w:val="num" w:pos="1440"/>
        </w:tabs>
        <w:ind w:left="1440" w:hanging="360"/>
      </w:pPr>
      <w:rPr>
        <w:rFonts w:ascii="Symbol" w:hAnsi="Symbol" w:hint="default"/>
      </w:rPr>
    </w:lvl>
    <w:lvl w:ilvl="2" w:tplc="069E4718" w:tentative="1">
      <w:start w:val="1"/>
      <w:numFmt w:val="bullet"/>
      <w:lvlText w:val=""/>
      <w:lvlJc w:val="left"/>
      <w:pPr>
        <w:tabs>
          <w:tab w:val="num" w:pos="2160"/>
        </w:tabs>
        <w:ind w:left="2160" w:hanging="360"/>
      </w:pPr>
      <w:rPr>
        <w:rFonts w:ascii="Symbol" w:hAnsi="Symbol" w:hint="default"/>
      </w:rPr>
    </w:lvl>
    <w:lvl w:ilvl="3" w:tplc="DFF20998" w:tentative="1">
      <w:start w:val="1"/>
      <w:numFmt w:val="bullet"/>
      <w:lvlText w:val=""/>
      <w:lvlJc w:val="left"/>
      <w:pPr>
        <w:tabs>
          <w:tab w:val="num" w:pos="2880"/>
        </w:tabs>
        <w:ind w:left="2880" w:hanging="360"/>
      </w:pPr>
      <w:rPr>
        <w:rFonts w:ascii="Symbol" w:hAnsi="Symbol" w:hint="default"/>
      </w:rPr>
    </w:lvl>
    <w:lvl w:ilvl="4" w:tplc="55FC2FE2" w:tentative="1">
      <w:start w:val="1"/>
      <w:numFmt w:val="bullet"/>
      <w:lvlText w:val=""/>
      <w:lvlJc w:val="left"/>
      <w:pPr>
        <w:tabs>
          <w:tab w:val="num" w:pos="3600"/>
        </w:tabs>
        <w:ind w:left="3600" w:hanging="360"/>
      </w:pPr>
      <w:rPr>
        <w:rFonts w:ascii="Symbol" w:hAnsi="Symbol" w:hint="default"/>
      </w:rPr>
    </w:lvl>
    <w:lvl w:ilvl="5" w:tplc="43383E0E" w:tentative="1">
      <w:start w:val="1"/>
      <w:numFmt w:val="bullet"/>
      <w:lvlText w:val=""/>
      <w:lvlJc w:val="left"/>
      <w:pPr>
        <w:tabs>
          <w:tab w:val="num" w:pos="4320"/>
        </w:tabs>
        <w:ind w:left="4320" w:hanging="360"/>
      </w:pPr>
      <w:rPr>
        <w:rFonts w:ascii="Symbol" w:hAnsi="Symbol" w:hint="default"/>
      </w:rPr>
    </w:lvl>
    <w:lvl w:ilvl="6" w:tplc="32CC2D6E" w:tentative="1">
      <w:start w:val="1"/>
      <w:numFmt w:val="bullet"/>
      <w:lvlText w:val=""/>
      <w:lvlJc w:val="left"/>
      <w:pPr>
        <w:tabs>
          <w:tab w:val="num" w:pos="5040"/>
        </w:tabs>
        <w:ind w:left="5040" w:hanging="360"/>
      </w:pPr>
      <w:rPr>
        <w:rFonts w:ascii="Symbol" w:hAnsi="Symbol" w:hint="default"/>
      </w:rPr>
    </w:lvl>
    <w:lvl w:ilvl="7" w:tplc="50789888" w:tentative="1">
      <w:start w:val="1"/>
      <w:numFmt w:val="bullet"/>
      <w:lvlText w:val=""/>
      <w:lvlJc w:val="left"/>
      <w:pPr>
        <w:tabs>
          <w:tab w:val="num" w:pos="5760"/>
        </w:tabs>
        <w:ind w:left="5760" w:hanging="360"/>
      </w:pPr>
      <w:rPr>
        <w:rFonts w:ascii="Symbol" w:hAnsi="Symbol" w:hint="default"/>
      </w:rPr>
    </w:lvl>
    <w:lvl w:ilvl="8" w:tplc="29089D7C" w:tentative="1">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3"/>
  </w:num>
  <w:num w:numId="3">
    <w:abstractNumId w:val="4"/>
  </w:num>
  <w:num w:numId="4">
    <w:abstractNumId w:val="1"/>
  </w:num>
  <w:num w:numId="5">
    <w:abstractNumId w:val="6"/>
  </w:num>
  <w:num w:numId="6">
    <w:abstractNumId w:val="5"/>
  </w:num>
  <w:num w:numId="7">
    <w:abstractNumId w:val="2"/>
  </w:num>
  <w:num w:numId="8">
    <w:abstractNumId w:val="7"/>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F4"/>
    <w:rsid w:val="001D5CEE"/>
    <w:rsid w:val="002908B1"/>
    <w:rsid w:val="00292311"/>
    <w:rsid w:val="002B6BF5"/>
    <w:rsid w:val="00393E67"/>
    <w:rsid w:val="003B5C57"/>
    <w:rsid w:val="00413125"/>
    <w:rsid w:val="004C01A7"/>
    <w:rsid w:val="00567FD3"/>
    <w:rsid w:val="005C0ECB"/>
    <w:rsid w:val="00646350"/>
    <w:rsid w:val="006919F4"/>
    <w:rsid w:val="007846A2"/>
    <w:rsid w:val="007E625B"/>
    <w:rsid w:val="008851B6"/>
    <w:rsid w:val="009931C0"/>
    <w:rsid w:val="00AC04E9"/>
    <w:rsid w:val="00B6615E"/>
    <w:rsid w:val="00BC675A"/>
    <w:rsid w:val="00CA36E5"/>
    <w:rsid w:val="00CE642C"/>
    <w:rsid w:val="00D41CA4"/>
    <w:rsid w:val="00E1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9E2965"/>
  <w15:docId w15:val="{097927EF-CCEE-423A-8DD5-A183EA63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11"/>
    <w:rPr>
      <w:rFonts w:ascii="Tahoma" w:hAnsi="Tahoma" w:cs="Tahoma"/>
      <w:sz w:val="16"/>
      <w:szCs w:val="16"/>
    </w:rPr>
  </w:style>
  <w:style w:type="character" w:customStyle="1" w:styleId="BalloonTextChar">
    <w:name w:val="Balloon Text Char"/>
    <w:basedOn w:val="DefaultParagraphFont"/>
    <w:link w:val="BalloonText"/>
    <w:uiPriority w:val="99"/>
    <w:semiHidden/>
    <w:rsid w:val="00292311"/>
    <w:rPr>
      <w:rFonts w:ascii="Tahoma" w:hAnsi="Tahoma" w:cs="Tahoma"/>
      <w:sz w:val="16"/>
      <w:szCs w:val="16"/>
    </w:rPr>
  </w:style>
  <w:style w:type="paragraph" w:styleId="ListParagraph">
    <w:name w:val="List Paragraph"/>
    <w:basedOn w:val="Normal"/>
    <w:uiPriority w:val="34"/>
    <w:qFormat/>
    <w:rsid w:val="00292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1075</Words>
  <Characters>6128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Building Department</dc:creator>
  <cp:lastModifiedBy>Ritamary Bell</cp:lastModifiedBy>
  <cp:revision>2</cp:revision>
  <cp:lastPrinted>2020-12-10T19:02:00Z</cp:lastPrinted>
  <dcterms:created xsi:type="dcterms:W3CDTF">2021-04-29T16:05:00Z</dcterms:created>
  <dcterms:modified xsi:type="dcterms:W3CDTF">2021-04-29T16:05:00Z</dcterms:modified>
</cp:coreProperties>
</file>